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237" w:rsidRDefault="00B43A34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49.3pt;margin-top:241.5pt;width:108pt;height:33.05pt;z-index:-251657728;mso-position-horizontal-relative:page;mso-position-vertical-relative:page" filled="f" strokeweight=".48pt">
            <v:textbox style="mso-next-textbox:#_x0000_s1032" inset="0,0,0,0">
              <w:txbxContent>
                <w:p w:rsidR="00B94237" w:rsidRDefault="000101D3">
                  <w:pPr>
                    <w:pStyle w:val="BodyText"/>
                    <w:spacing w:before="62"/>
                    <w:ind w:left="165"/>
                  </w:pPr>
                  <w:r>
                    <w:t>2 pages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2.15pt;margin-top:227.1pt;width:387.15pt;height:33.05pt;z-index:251656704;mso-wrap-distance-left:0;mso-wrap-distance-right:0;mso-position-horizontal-relative:page;mso-position-vertical-relative:text" filled="f" strokeweight=".48pt">
            <v:textbox style="mso-next-textbox:#_x0000_s1031" inset="0,0,0,0">
              <w:txbxContent>
                <w:p w:rsidR="00B94237" w:rsidRPr="0021589F" w:rsidRDefault="000101D3">
                  <w:pPr>
                    <w:pStyle w:val="BodyText"/>
                    <w:spacing w:before="62"/>
                    <w:ind w:left="103"/>
                    <w:rPr>
                      <w:b/>
                    </w:rPr>
                  </w:pPr>
                  <w:r>
                    <w:t>Subject: Policies and Procedures Index – SAFETY &amp; SECURITY</w:t>
                  </w:r>
                  <w:r w:rsidR="00771983">
                    <w:br/>
                  </w:r>
                  <w:r w:rsidR="00771983" w:rsidRPr="0021589F">
                    <w:rPr>
                      <w:b/>
                    </w:rPr>
                    <w:t>(</w:t>
                  </w:r>
                  <w:r w:rsidR="005777E7" w:rsidRPr="0021589F">
                    <w:rPr>
                      <w:b/>
                    </w:rPr>
                    <w:t xml:space="preserve">Mục lục Chính sách &amp; Quy trình – An toàn và An ninh ) 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B94237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B94237" w:rsidRDefault="00B94237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:rsidR="00B94237" w:rsidRDefault="000101D3">
            <w:pPr>
              <w:pStyle w:val="TableParagraph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B94237" w:rsidRDefault="00B94237">
            <w:pPr>
              <w:pStyle w:val="TableParagraph"/>
              <w:spacing w:before="3"/>
              <w:ind w:left="0"/>
              <w:rPr>
                <w:rFonts w:ascii="Times New Roman"/>
                <w:sz w:val="27"/>
              </w:rPr>
            </w:pPr>
          </w:p>
          <w:p w:rsidR="00B94237" w:rsidRDefault="000101D3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 w:rsidR="00C53F9B"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B94237" w:rsidRDefault="00B94237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:rsidR="00B94237" w:rsidRDefault="000101D3">
            <w:pPr>
              <w:pStyle w:val="TableParagraph"/>
            </w:pPr>
            <w:r>
              <w:rPr>
                <w:u w:val="single"/>
              </w:rPr>
              <w:t>Index Nº:</w:t>
            </w:r>
          </w:p>
        </w:tc>
      </w:tr>
      <w:tr w:rsidR="00B94237" w:rsidTr="007503E5">
        <w:trPr>
          <w:trHeight w:val="680"/>
        </w:trPr>
        <w:tc>
          <w:tcPr>
            <w:tcW w:w="2448" w:type="dxa"/>
            <w:tcBorders>
              <w:top w:val="nil"/>
              <w:bottom w:val="nil"/>
            </w:tcBorders>
          </w:tcPr>
          <w:p w:rsidR="00B94237" w:rsidRDefault="00771983">
            <w:pPr>
              <w:pStyle w:val="TableParagraph"/>
              <w:spacing w:before="16"/>
            </w:pPr>
            <w:r>
              <w:t>January 2023</w:t>
            </w:r>
          </w:p>
          <w:p w:rsidR="00771983" w:rsidRDefault="00771983">
            <w:pPr>
              <w:pStyle w:val="TableParagraph"/>
              <w:spacing w:before="16"/>
            </w:pPr>
          </w:p>
          <w:p w:rsidR="00771983" w:rsidRDefault="00771983">
            <w:pPr>
              <w:pStyle w:val="TableParagraph"/>
              <w:spacing w:before="16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 w:rsidR="00C53F9B"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16"/>
            </w:pPr>
            <w:r>
              <w:t>SC001</w:t>
            </w:r>
          </w:p>
        </w:tc>
      </w:tr>
      <w:tr w:rsidR="00B94237">
        <w:trPr>
          <w:trHeight w:val="280"/>
        </w:trPr>
        <w:tc>
          <w:tcPr>
            <w:tcW w:w="2448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15"/>
            </w:pPr>
            <w:r>
              <w:t>TO</w:t>
            </w:r>
          </w:p>
        </w:tc>
      </w:tr>
      <w:tr w:rsidR="00B94237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41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15"/>
            </w:pPr>
            <w:r>
              <w:t>SSC031</w:t>
            </w:r>
          </w:p>
        </w:tc>
      </w:tr>
      <w:tr w:rsidR="00B94237">
        <w:trPr>
          <w:trHeight w:val="280"/>
        </w:trPr>
        <w:tc>
          <w:tcPr>
            <w:tcW w:w="2448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spacing w:before="16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4237">
        <w:trPr>
          <w:trHeight w:val="600"/>
        </w:trPr>
        <w:tc>
          <w:tcPr>
            <w:tcW w:w="2448" w:type="dxa"/>
            <w:tcBorders>
              <w:top w:val="nil"/>
              <w:bottom w:val="nil"/>
            </w:tcBorders>
          </w:tcPr>
          <w:p w:rsidR="00B94237" w:rsidRDefault="00B94237">
            <w:pPr>
              <w:pStyle w:val="TableParagraph"/>
              <w:spacing w:before="10"/>
              <w:ind w:left="0"/>
              <w:rPr>
                <w:rFonts w:ascii="Times New Roman"/>
                <w:sz w:val="28"/>
              </w:rPr>
            </w:pPr>
          </w:p>
          <w:p w:rsidR="00B94237" w:rsidRDefault="000101D3">
            <w:pPr>
              <w:pStyle w:val="TableParagraph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1589F" w:rsidRDefault="0021589F" w:rsidP="0021589F">
            <w:pPr>
              <w:pStyle w:val="TableParagraph"/>
              <w:spacing w:before="28" w:line="290" w:lineRule="atLeast"/>
              <w:ind w:left="1487" w:right="1460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0101D3">
              <w:rPr>
                <w:b/>
              </w:rPr>
              <w:t xml:space="preserve">INDEX </w:t>
            </w:r>
          </w:p>
          <w:p w:rsidR="00B94237" w:rsidRDefault="000101D3" w:rsidP="0021589F">
            <w:pPr>
              <w:pStyle w:val="TableParagraph"/>
              <w:spacing w:before="28" w:line="290" w:lineRule="atLeast"/>
              <w:ind w:left="1487" w:right="1460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 w:rsidR="00771983">
              <w:rPr>
                <w:b/>
              </w:rPr>
              <w:br/>
              <w:t>(MỤC LỤC AN TOÀN       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94237" w:rsidRDefault="000101D3">
            <w:pPr>
              <w:pStyle w:val="TableParagraph"/>
              <w:spacing w:before="15" w:line="276" w:lineRule="auto"/>
              <w:ind w:right="683"/>
            </w:pPr>
            <w:r>
              <w:rPr>
                <w:u w:val="single"/>
              </w:rPr>
              <w:t>Approved By</w:t>
            </w:r>
            <w:r>
              <w:t xml:space="preserve">: </w:t>
            </w:r>
            <w:r w:rsidR="00B43A34">
              <w:t xml:space="preserve">   </w:t>
            </w:r>
            <w:r>
              <w:t>GM.DOE</w:t>
            </w:r>
          </w:p>
        </w:tc>
        <w:bookmarkStart w:id="0" w:name="_GoBack"/>
        <w:bookmarkEnd w:id="0"/>
      </w:tr>
      <w:tr w:rsidR="00B94237" w:rsidTr="00B43A34">
        <w:trPr>
          <w:trHeight w:val="80"/>
        </w:trPr>
        <w:tc>
          <w:tcPr>
            <w:tcW w:w="2448" w:type="dxa"/>
            <w:tcBorders>
              <w:top w:val="nil"/>
            </w:tcBorders>
          </w:tcPr>
          <w:p w:rsidR="00B94237" w:rsidRDefault="00B94237">
            <w:pPr>
              <w:pStyle w:val="TableParagraph"/>
              <w:spacing w:before="3"/>
            </w:pPr>
          </w:p>
        </w:tc>
        <w:tc>
          <w:tcPr>
            <w:tcW w:w="5239" w:type="dxa"/>
            <w:tcBorders>
              <w:top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B94237" w:rsidRDefault="00B942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1133"/>
        <w:tblW w:w="9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7"/>
        <w:gridCol w:w="5158"/>
        <w:gridCol w:w="1890"/>
        <w:gridCol w:w="1713"/>
      </w:tblGrid>
      <w:tr w:rsidR="0094021B" w:rsidTr="00B43A34">
        <w:trPr>
          <w:trHeight w:val="440"/>
        </w:trPr>
        <w:tc>
          <w:tcPr>
            <w:tcW w:w="1147" w:type="dxa"/>
            <w:shd w:val="clear" w:color="auto" w:fill="CCCCCC"/>
          </w:tcPr>
          <w:p w:rsidR="0094021B" w:rsidRDefault="0094021B" w:rsidP="0094021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94021B" w:rsidRDefault="0094021B" w:rsidP="0094021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Reference</w:t>
            </w:r>
          </w:p>
        </w:tc>
        <w:tc>
          <w:tcPr>
            <w:tcW w:w="5158" w:type="dxa"/>
            <w:shd w:val="clear" w:color="auto" w:fill="CCCCCC"/>
          </w:tcPr>
          <w:p w:rsidR="0094021B" w:rsidRDefault="0094021B" w:rsidP="0094021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94021B" w:rsidRDefault="0094021B" w:rsidP="0094021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</w:p>
        </w:tc>
        <w:tc>
          <w:tcPr>
            <w:tcW w:w="1890" w:type="dxa"/>
            <w:shd w:val="clear" w:color="auto" w:fill="CCCCCC"/>
          </w:tcPr>
          <w:p w:rsidR="0094021B" w:rsidRDefault="0094021B" w:rsidP="0094021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94021B" w:rsidRDefault="0094021B" w:rsidP="0094021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Created</w:t>
            </w:r>
          </w:p>
        </w:tc>
        <w:tc>
          <w:tcPr>
            <w:tcW w:w="1713" w:type="dxa"/>
            <w:shd w:val="clear" w:color="auto" w:fill="CCCCCC"/>
          </w:tcPr>
          <w:p w:rsidR="0094021B" w:rsidRDefault="0094021B" w:rsidP="0094021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94021B" w:rsidRDefault="0094021B" w:rsidP="0094021B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Updated</w:t>
            </w:r>
          </w:p>
        </w:tc>
      </w:tr>
      <w:tr w:rsidR="0094021B" w:rsidTr="00B43A34">
        <w:trPr>
          <w:trHeight w:val="512"/>
        </w:trPr>
        <w:tc>
          <w:tcPr>
            <w:tcW w:w="1147" w:type="dxa"/>
          </w:tcPr>
          <w:p w:rsidR="0094021B" w:rsidRDefault="0094021B" w:rsidP="00B43A34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158" w:type="dxa"/>
          </w:tcPr>
          <w:p w:rsidR="0094021B" w:rsidRDefault="0094021B" w:rsidP="00B43A34">
            <w:pPr>
              <w:pStyle w:val="TableParagraph"/>
              <w:spacing w:before="7"/>
              <w:ind w:left="0"/>
              <w:jc w:val="center"/>
              <w:rPr>
                <w:rFonts w:ascii="Times New Roman"/>
                <w:sz w:val="17"/>
              </w:rPr>
            </w:pPr>
          </w:p>
          <w:p w:rsidR="0094021B" w:rsidRDefault="0094021B" w:rsidP="00B43A3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SAFETY AND SECURITY</w:t>
            </w:r>
            <w:r>
              <w:rPr>
                <w:b/>
                <w:sz w:val="20"/>
              </w:rPr>
              <w:br/>
              <w:t xml:space="preserve"> ( AN TOÀN VÀ AN NINH 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SSC001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Electrical Safety Procedures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(Quy trình an toàn điện)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SSC002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Electrical Lock out and Tag out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(Quy trình khóa và gắn nhãn thiết bị điện)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9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>SSC003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 xml:space="preserve">Tag Out Procedure for Defective Equipment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(Quy trình gắn nhãn cho thiết bị lỗi)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SSC004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Changing Light Bulbs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(Thay bóng đèn)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3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SSC005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Replacement of a Light Fitting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(Thay thiết bị chiếu sáng)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SSC006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Replacement of GPO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(Thay thế ổ cắm điện)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SSC007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on Ladders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(Làm việc trên thang)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SSC008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with Extension Cords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(Sử dụng dây nối dài)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SSC009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Operation of Appliances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(Vận hành thiết bị)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3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SSC010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Using Power Tools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(Sử dụng dụng cụ điện)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SSC011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Prevention of Needle Stick Injuries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(Phòng ngừa chấn thương do kim tiêm)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SSC012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White Level Inspection Guidelines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 xml:space="preserve">(Hướng dẫn kiểm </w:t>
            </w:r>
            <w:r w:rsidRPr="0021589F">
              <w:rPr>
                <w:b/>
                <w:sz w:val="20"/>
                <w:szCs w:val="20"/>
              </w:rPr>
              <w:t>tra an toàn cá nhân tại nơi làm việc)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>SSC013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 xml:space="preserve">Noise in Plant Rooms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(Tiếng ồn trong phòng máy)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20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SSC014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Risk Assessment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(Đánh giá rủi ro)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B43A34">
        <w:trPr>
          <w:trHeight w:val="454"/>
        </w:trPr>
        <w:tc>
          <w:tcPr>
            <w:tcW w:w="1147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SSC015</w:t>
            </w:r>
          </w:p>
        </w:tc>
        <w:tc>
          <w:tcPr>
            <w:tcW w:w="5158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Working on the Roof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(Làm việc trên mái)</w:t>
            </w:r>
          </w:p>
        </w:tc>
        <w:tc>
          <w:tcPr>
            <w:tcW w:w="1890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13" w:type="dxa"/>
          </w:tcPr>
          <w:p w:rsidR="0094021B" w:rsidRDefault="0094021B" w:rsidP="0094021B">
            <w:pPr>
              <w:pStyle w:val="TableParagraph"/>
              <w:spacing w:line="220" w:lineRule="exact"/>
              <w:ind w:left="105"/>
              <w:rPr>
                <w:sz w:val="20"/>
              </w:rPr>
            </w:pPr>
          </w:p>
        </w:tc>
      </w:tr>
    </w:tbl>
    <w:p w:rsidR="00B94237" w:rsidRDefault="00B94237">
      <w:pPr>
        <w:pStyle w:val="BodyText"/>
        <w:rPr>
          <w:rFonts w:ascii="Times New Roman"/>
          <w:sz w:val="20"/>
        </w:rPr>
      </w:pPr>
    </w:p>
    <w:tbl>
      <w:tblPr>
        <w:tblpPr w:leftFromText="180" w:rightFromText="180" w:vertAnchor="text" w:horzAnchor="margin" w:tblpY="1776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4860"/>
        <w:gridCol w:w="1711"/>
        <w:gridCol w:w="2069"/>
      </w:tblGrid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SSC016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at Heights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(Làm việc trên cao)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2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98"/>
              <w:rPr>
                <w:sz w:val="20"/>
              </w:rPr>
            </w:pPr>
            <w:r>
              <w:rPr>
                <w:sz w:val="20"/>
              </w:rPr>
              <w:t>SSC016A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98"/>
              <w:rPr>
                <w:sz w:val="20"/>
              </w:rPr>
            </w:pPr>
            <w:r>
              <w:rPr>
                <w:sz w:val="20"/>
              </w:rPr>
              <w:t xml:space="preserve">Working at Heights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(Giấy phép làm việc trên cao)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SSC017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Safety Harness - Australian Standard - AS 2626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(Dây đai an toàn – Tiêu chuẩn Úc AS 2626)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4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SSC018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Elevating Platform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(Sàn nâng)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SSC019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Anchor Point Load Testing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(Kiểm tra tải trọng điểm neo)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SSC020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Confined Spaces</w:t>
            </w:r>
            <w:r>
              <w:rPr>
                <w:sz w:val="20"/>
              </w:rPr>
              <w:br/>
            </w:r>
            <w:r w:rsidRPr="0021589F">
              <w:rPr>
                <w:sz w:val="20"/>
              </w:rPr>
              <w:t>(Không gian hạn chế)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SSC020A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Confined Spaces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(Giấy phép làm việc trong không gian hạn chế)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SSC021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Hot Work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(Công việc nóng liên quan đến lửa hoặc nhiệt)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SSC021A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Hot Work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(Giấy phép công việc nóng)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4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SSC022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Synthetic Mineral Fiber (SMF) Working Restrictions </w:t>
            </w:r>
            <w:r w:rsidRPr="0021589F">
              <w:rPr>
                <w:b/>
                <w:sz w:val="20"/>
              </w:rPr>
              <w:t>(Hạn chế làm việc với sợi khoáng tổng hợp SMF)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SSC023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Slip and Fall Prevention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(Phòng ngừa trượt ngã)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SSC024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Slip Testing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(Kiểm tra độ trượt)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SSC025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Chemical or Oil Spills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(Tràn hóa chất hoặc dầu)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SSC026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Spills Kit Infection </w:t>
            </w:r>
            <w:r>
              <w:rPr>
                <w:sz w:val="20"/>
              </w:rPr>
              <w:br/>
              <w:t xml:space="preserve">(Bộ dụng cụ xử lý tràn nhiễm khuẩn) 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62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5"/>
              <w:ind w:left="0"/>
              <w:rPr>
                <w:rFonts w:ascii="Times New Roman"/>
                <w:sz w:val="17"/>
              </w:rPr>
            </w:pPr>
          </w:p>
          <w:p w:rsidR="0094021B" w:rsidRDefault="0094021B" w:rsidP="0094021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SSC027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86"/>
              <w:ind w:right="609"/>
              <w:rPr>
                <w:sz w:val="20"/>
              </w:rPr>
            </w:pPr>
            <w:r>
              <w:rPr>
                <w:sz w:val="20"/>
              </w:rPr>
              <w:t xml:space="preserve">Appropriate Action in Dealing with Unidentified Hazardous Chemicals </w:t>
            </w:r>
            <w:r>
              <w:rPr>
                <w:sz w:val="20"/>
              </w:rPr>
              <w:br/>
              <w:t>(Hành động thích hợp khi xử lý hóa chất nguy hại không xác định)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4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lastRenderedPageBreak/>
              <w:t>SSC028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Disposal of Environmentally Sensitive Substances (Xử lý các chất nhạy cảm với môi trường) 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SSC029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Recording of Microbial Infections</w:t>
            </w:r>
            <w:r>
              <w:rPr>
                <w:sz w:val="20"/>
              </w:rPr>
              <w:br/>
              <w:t xml:space="preserve"> (Ghi nhận các ca nhiễm vi sinh vật)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SSC030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Fire Doors and Door Furniture </w:t>
            </w:r>
            <w:r>
              <w:rPr>
                <w:sz w:val="20"/>
              </w:rPr>
              <w:br/>
              <w:t>(Cửa chống cháy và phụ kiện cửa)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94021B" w:rsidTr="0094021B">
        <w:trPr>
          <w:trHeight w:val="460"/>
        </w:trPr>
        <w:tc>
          <w:tcPr>
            <w:tcW w:w="1188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SSC031</w:t>
            </w:r>
          </w:p>
        </w:tc>
        <w:tc>
          <w:tcPr>
            <w:tcW w:w="4860" w:type="dxa"/>
          </w:tcPr>
          <w:p w:rsidR="0094021B" w:rsidRDefault="0094021B" w:rsidP="0094021B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Personal Protection Equipment Quarterly Inspection</w:t>
            </w:r>
            <w:r>
              <w:rPr>
                <w:sz w:val="20"/>
              </w:rPr>
              <w:br/>
              <w:t xml:space="preserve"> ( Kiểm tra thiết bị bảo hộ cá nhân hàng quý)</w:t>
            </w:r>
          </w:p>
        </w:tc>
        <w:tc>
          <w:tcPr>
            <w:tcW w:w="1711" w:type="dxa"/>
          </w:tcPr>
          <w:p w:rsidR="0094021B" w:rsidRDefault="0094021B" w:rsidP="0094021B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94021B" w:rsidRDefault="0094021B" w:rsidP="0094021B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</w:tbl>
    <w:p w:rsidR="00B94237" w:rsidRDefault="00B94237">
      <w:pPr>
        <w:pStyle w:val="BodyText"/>
        <w:spacing w:before="5"/>
        <w:rPr>
          <w:rFonts w:ascii="Times New Roman"/>
          <w:sz w:val="21"/>
        </w:rPr>
      </w:pPr>
    </w:p>
    <w:p w:rsidR="00B94237" w:rsidRPr="0043644C" w:rsidRDefault="0043644C" w:rsidP="0043644C">
      <w:pPr>
        <w:rPr>
          <w:b/>
        </w:rPr>
        <w:sectPr w:rsidR="00B94237" w:rsidRPr="0043644C" w:rsidSect="00B43A34">
          <w:footerReference w:type="default" r:id="rId6"/>
          <w:type w:val="continuous"/>
          <w:pgSz w:w="11906" w:h="16838" w:code="9"/>
          <w:pgMar w:top="288" w:right="965" w:bottom="259" w:left="1224" w:header="720" w:footer="1022" w:gutter="0"/>
          <w:pgNumType w:start="1"/>
          <w:cols w:space="720"/>
          <w:docGrid w:linePitch="299"/>
        </w:sectPr>
      </w:pPr>
      <w:r>
        <w:rPr>
          <w:b/>
        </w:rPr>
        <w:t>RE</w:t>
      </w:r>
      <w:r w:rsidR="00367AD0">
        <w:rPr>
          <w:b/>
        </w:rPr>
        <w:t>FERENCE DOCUMENTS</w:t>
      </w:r>
    </w:p>
    <w:p w:rsidR="00B94237" w:rsidRDefault="00C928E5">
      <w:pPr>
        <w:pStyle w:val="BodyText"/>
        <w:spacing w:before="1"/>
        <w:rPr>
          <w:b/>
          <w:sz w:val="25"/>
        </w:rPr>
      </w:pPr>
      <w:r>
        <w:pict>
          <v:group id="_x0000_s1026" style="position:absolute;margin-left:95.9pt;margin-top:17.65pt;width:468.4pt;height:91.45pt;z-index:251657728;mso-wrap-distance-left:0;mso-wrap-distance-right:0;mso-position-horizontal-relative:page" coordorigin="1253,328" coordsize="9917,20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252;top:327;width:9917;height:545">
              <v:imagedata r:id="rId7" o:title=""/>
            </v:shape>
            <v:shape id="_x0000_s1029" type="#_x0000_t75" style="position:absolute;left:1252;top:867;width:9917;height:1548">
              <v:imagedata r:id="rId8" o:title=""/>
            </v:shape>
            <v:shape id="_x0000_s1028" type="#_x0000_t202" style="position:absolute;left:1413;top:418;width:2565;height:223" filled="f" stroked="f">
              <v:textbox style="mso-next-textbox:#_x0000_s1028" inset="0,0,0,0">
                <w:txbxContent>
                  <w:p w:rsidR="00B94237" w:rsidRDefault="000101D3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418;width:2333;height:223" filled="f" stroked="f">
              <v:textbox style="mso-next-textbox:#_x0000_s1027" inset="0,0,0,0">
                <w:txbxContent>
                  <w:p w:rsidR="00B94237" w:rsidRDefault="000101D3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B94237" w:rsidSect="00367AD0">
      <w:pgSz w:w="11906" w:h="16838" w:code="9"/>
      <w:pgMar w:top="57" w:right="958" w:bottom="0" w:left="1140" w:header="720" w:footer="10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D3" w:rsidRDefault="000101D3">
      <w:r>
        <w:separator/>
      </w:r>
    </w:p>
  </w:endnote>
  <w:endnote w:type="continuationSeparator" w:id="0">
    <w:p w:rsidR="000101D3" w:rsidRDefault="0001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37" w:rsidRDefault="00B9423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D3" w:rsidRDefault="000101D3">
      <w:r>
        <w:separator/>
      </w:r>
    </w:p>
  </w:footnote>
  <w:footnote w:type="continuationSeparator" w:id="0">
    <w:p w:rsidR="000101D3" w:rsidRDefault="00010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4237"/>
    <w:rsid w:val="000101D3"/>
    <w:rsid w:val="0021589F"/>
    <w:rsid w:val="00367AD0"/>
    <w:rsid w:val="0043644C"/>
    <w:rsid w:val="004844F7"/>
    <w:rsid w:val="005777E7"/>
    <w:rsid w:val="007503E5"/>
    <w:rsid w:val="00771983"/>
    <w:rsid w:val="0092543C"/>
    <w:rsid w:val="0094021B"/>
    <w:rsid w:val="00B43A34"/>
    <w:rsid w:val="00B7694D"/>
    <w:rsid w:val="00B94237"/>
    <w:rsid w:val="00C53F9B"/>
    <w:rsid w:val="00C928E5"/>
    <w:rsid w:val="00CC4793"/>
    <w:rsid w:val="00D078AD"/>
    <w:rsid w:val="00DC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46CEF1A"/>
  <w15:docId w15:val="{685A235F-2246-438F-B71E-2DAEDBCE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67AD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B769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94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769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94D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7A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AD0"/>
    <w:rPr>
      <w:rFonts w:ascii="Segoe UI" w:eastAsia="Arial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367A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1553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 - Policies and Procedures - Safety &amp; Security</vt:lpstr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 - Policies and Procedures - Safety &amp; Security</dc:title>
  <dc:creator>Mboon</dc:creator>
  <cp:keywords>()</cp:keywords>
  <cp:lastModifiedBy>NGUYENXUAN Son</cp:lastModifiedBy>
  <cp:revision>10</cp:revision>
  <cp:lastPrinted>2024-11-13T08:53:00Z</cp:lastPrinted>
  <dcterms:created xsi:type="dcterms:W3CDTF">2018-03-05T14:38:00Z</dcterms:created>
  <dcterms:modified xsi:type="dcterms:W3CDTF">2024-11-16T07:10:00Z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